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38" w:rsidRPr="00981E91" w:rsidRDefault="00981E91" w:rsidP="001A58B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91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85C31" w:rsidRPr="00885C31" w:rsidRDefault="00885C31" w:rsidP="008B0D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В ЕГЭ по физике в 2013 году приняли участие 346 учеников, что составляет 8,79% от общего числа участников. Результаты ЕГЭ по физике оказались несколько выше, чем в 2013 году. Средний тестовый балл -31,9, а в 2012 году-23,7.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91">
        <w:rPr>
          <w:rFonts w:ascii="Times New Roman" w:hAnsi="Times New Roman" w:cs="Times New Roman"/>
          <w:sz w:val="28"/>
          <w:szCs w:val="28"/>
        </w:rPr>
        <w:t>Средний тестовый балл увеличился на 8,1 %.</w:t>
      </w:r>
    </w:p>
    <w:p w:rsidR="008B0D0D" w:rsidRDefault="008B0D0D" w:rsidP="00981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По результатам 2013 года 12,72% участников экзамена не набрали минимального количества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5C31">
        <w:rPr>
          <w:rFonts w:ascii="Times New Roman" w:hAnsi="Times New Roman" w:cs="Times New Roman"/>
          <w:sz w:val="28"/>
          <w:szCs w:val="28"/>
        </w:rPr>
        <w:t xml:space="preserve">  в 2012 году-20,9%, что на 8,2% ниже, чем в 2012 году. По городам и районам процент участников, не преодолевших минимального порога, варьировал от 1 до 12%, исключение составляет профобразование, где этот процент составляет 20%.</w:t>
      </w:r>
      <w:r w:rsidR="003F308F" w:rsidRPr="00981E91">
        <w:rPr>
          <w:rFonts w:ascii="Times New Roman" w:hAnsi="Times New Roman" w:cs="Times New Roman"/>
          <w:sz w:val="28"/>
          <w:szCs w:val="28"/>
        </w:rPr>
        <w:t xml:space="preserve"> Доля участников набравших от 81 до 100 баллов осталась на том же уровне</w:t>
      </w:r>
      <w:r w:rsidR="00981E91">
        <w:rPr>
          <w:rFonts w:ascii="Times New Roman" w:hAnsi="Times New Roman" w:cs="Times New Roman"/>
          <w:sz w:val="28"/>
          <w:szCs w:val="28"/>
        </w:rPr>
        <w:t xml:space="preserve"> </w:t>
      </w:r>
      <w:r w:rsidR="003F308F" w:rsidRPr="00981E91">
        <w:rPr>
          <w:rFonts w:ascii="Times New Roman" w:hAnsi="Times New Roman" w:cs="Times New Roman"/>
          <w:sz w:val="28"/>
          <w:szCs w:val="28"/>
        </w:rPr>
        <w:t>- 1 участник, что составляет 0,29 % от общего числа участвующих</w:t>
      </w:r>
      <w:r w:rsidR="00C75F94" w:rsidRPr="00981E91">
        <w:rPr>
          <w:rFonts w:ascii="Times New Roman" w:hAnsi="Times New Roman" w:cs="Times New Roman"/>
          <w:sz w:val="28"/>
          <w:szCs w:val="28"/>
        </w:rPr>
        <w:t xml:space="preserve"> ЕГЭ (</w:t>
      </w:r>
      <w:r w:rsidR="003F308F" w:rsidRPr="00981E91">
        <w:rPr>
          <w:rFonts w:ascii="Times New Roman" w:hAnsi="Times New Roman" w:cs="Times New Roman"/>
          <w:sz w:val="28"/>
          <w:szCs w:val="28"/>
        </w:rPr>
        <w:t>в 2012 г.- 0,26%).</w:t>
      </w:r>
    </w:p>
    <w:p w:rsidR="00B422CD" w:rsidRPr="00981E91" w:rsidRDefault="008B0D0D" w:rsidP="00981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По сравнению с 2012 годом повысился процент участников экзамена, набравших высокие баллы: от 62-82 тестовых баллов (в  2012- он составлял 4,34%, а в 2013- 9,25%), </w:t>
      </w:r>
      <w:proofErr w:type="gramStart"/>
      <w:r w:rsidRPr="00885C3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885C31">
        <w:rPr>
          <w:rFonts w:ascii="Times New Roman" w:hAnsi="Times New Roman" w:cs="Times New Roman"/>
          <w:sz w:val="28"/>
          <w:szCs w:val="28"/>
        </w:rPr>
        <w:t xml:space="preserve"> можно интерпретировать как готовность к успешному продолжению образования в высших учебных заведениях.</w:t>
      </w:r>
      <w:r w:rsidR="001A58B1" w:rsidRPr="00981E91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9170" w:type="dxa"/>
        <w:jc w:val="center"/>
        <w:tblInd w:w="93" w:type="dxa"/>
        <w:tblLook w:val="04A0" w:firstRow="1" w:lastRow="0" w:firstColumn="1" w:lastColumn="0" w:noHBand="0" w:noVBand="1"/>
      </w:tblPr>
      <w:tblGrid>
        <w:gridCol w:w="2521"/>
        <w:gridCol w:w="2401"/>
        <w:gridCol w:w="2254"/>
        <w:gridCol w:w="2301"/>
      </w:tblGrid>
      <w:tr w:rsidR="00981E91" w:rsidRPr="007F1150" w:rsidTr="008B0D0D">
        <w:trPr>
          <w:trHeight w:val="537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E91" w:rsidRPr="00981E91" w:rsidRDefault="00981E91" w:rsidP="00981E91">
            <w:pPr>
              <w:spacing w:after="0" w:line="240" w:lineRule="auto"/>
              <w:ind w:left="-114" w:right="-137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B0D0D" w:rsidRDefault="008B0D0D" w:rsidP="00981E91">
            <w:pPr>
              <w:spacing w:after="0" w:line="240" w:lineRule="auto"/>
              <w:ind w:left="-114"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150">
              <w:rPr>
                <w:noProof/>
                <w:lang w:eastAsia="ru-RU"/>
              </w:rPr>
              <w:drawing>
                <wp:inline distT="0" distB="0" distL="0" distR="0" wp14:anchorId="6EC0B7ED" wp14:editId="725CFC26">
                  <wp:extent cx="5943600" cy="6162675"/>
                  <wp:effectExtent l="0" t="0" r="19050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8B0D0D" w:rsidRDefault="008B0D0D" w:rsidP="00981E91">
            <w:pPr>
              <w:spacing w:after="0" w:line="240" w:lineRule="auto"/>
              <w:ind w:left="-114" w:right="-1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8B0D0D" w:rsidRDefault="008B0D0D" w:rsidP="008B0D0D">
            <w:pPr>
              <w:spacing w:after="0" w:line="240" w:lineRule="auto"/>
              <w:ind w:left="-114" w:right="-137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81E9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Таблица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  <w:p w:rsidR="00981E91" w:rsidRPr="007F1150" w:rsidRDefault="00981E91" w:rsidP="00981E91">
            <w:pPr>
              <w:spacing w:after="0" w:line="240" w:lineRule="auto"/>
              <w:ind w:left="-114" w:right="-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Таблица соответствия первичного и тестового балла ЕГЭ </w:t>
            </w:r>
            <w:proofErr w:type="gramStart"/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1E91" w:rsidRPr="007F1150" w:rsidTr="008B0D0D">
        <w:trPr>
          <w:trHeight w:val="271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физике в 2013 году</w:t>
            </w:r>
          </w:p>
        </w:tc>
      </w:tr>
      <w:tr w:rsidR="00981E91" w:rsidRPr="007F1150" w:rsidTr="008B0D0D">
        <w:trPr>
          <w:trHeight w:val="315"/>
          <w:jc w:val="center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81E91" w:rsidRPr="007F1150" w:rsidTr="008B0D0D">
        <w:trPr>
          <w:trHeight w:val="257"/>
          <w:jc w:val="center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набрали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81E91" w:rsidRPr="007F1150" w:rsidTr="008B0D0D">
        <w:trPr>
          <w:trHeight w:val="285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1,60%</w:t>
            </w:r>
          </w:p>
        </w:tc>
      </w:tr>
      <w:tr w:rsidR="00981E91" w:rsidRPr="007F1150" w:rsidTr="008B0D0D">
        <w:trPr>
          <w:trHeight w:val="31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2,24%</w:t>
            </w:r>
          </w:p>
        </w:tc>
      </w:tr>
      <w:tr w:rsidR="00981E91" w:rsidRPr="007F1150" w:rsidTr="008B0D0D">
        <w:trPr>
          <w:trHeight w:val="312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4,15%</w:t>
            </w:r>
          </w:p>
        </w:tc>
      </w:tr>
      <w:tr w:rsidR="00981E91" w:rsidRPr="007F1150" w:rsidTr="008B0D0D">
        <w:trPr>
          <w:trHeight w:val="31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3,51%</w:t>
            </w:r>
          </w:p>
        </w:tc>
      </w:tr>
      <w:tr w:rsidR="00981E91" w:rsidRPr="007F1150" w:rsidTr="008B0D0D">
        <w:trPr>
          <w:trHeight w:val="285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6,07%</w:t>
            </w:r>
          </w:p>
        </w:tc>
      </w:tr>
      <w:tr w:rsidR="00981E91" w:rsidRPr="007F1150" w:rsidTr="008B0D0D">
        <w:trPr>
          <w:trHeight w:val="32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6,39%</w:t>
            </w:r>
          </w:p>
        </w:tc>
      </w:tr>
      <w:tr w:rsidR="00981E91" w:rsidRPr="007F1150" w:rsidTr="008B0D0D">
        <w:trPr>
          <w:trHeight w:val="285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7,99%</w:t>
            </w:r>
          </w:p>
        </w:tc>
      </w:tr>
      <w:tr w:rsidR="00981E91" w:rsidRPr="007F1150" w:rsidTr="008B0D0D">
        <w:trPr>
          <w:trHeight w:val="360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6,39%</w:t>
            </w:r>
          </w:p>
        </w:tc>
      </w:tr>
      <w:tr w:rsidR="00981E91" w:rsidRPr="007F1150" w:rsidTr="008B0D0D">
        <w:trPr>
          <w:trHeight w:val="31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5,43%</w:t>
            </w:r>
          </w:p>
        </w:tc>
      </w:tr>
      <w:tr w:rsidR="00981E91" w:rsidRPr="007F1150" w:rsidTr="008B0D0D">
        <w:trPr>
          <w:trHeight w:val="299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4,47%</w:t>
            </w:r>
          </w:p>
        </w:tc>
      </w:tr>
      <w:tr w:rsidR="00981E91" w:rsidRPr="007F1150" w:rsidTr="008B0D0D">
        <w:trPr>
          <w:trHeight w:val="291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3,51%</w:t>
            </w:r>
          </w:p>
        </w:tc>
      </w:tr>
      <w:tr w:rsidR="00981E91" w:rsidRPr="007F1150" w:rsidTr="008B0D0D">
        <w:trPr>
          <w:trHeight w:val="360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</w:tr>
      <w:tr w:rsidR="00981E91" w:rsidRPr="007F1150" w:rsidTr="008B0D0D">
        <w:trPr>
          <w:trHeight w:val="30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3,51%</w:t>
            </w:r>
          </w:p>
        </w:tc>
      </w:tr>
      <w:tr w:rsidR="00981E91" w:rsidRPr="007F1150" w:rsidTr="008B0D0D">
        <w:trPr>
          <w:trHeight w:val="285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4,47%</w:t>
            </w:r>
          </w:p>
        </w:tc>
      </w:tr>
      <w:tr w:rsidR="00981E91" w:rsidRPr="007F1150" w:rsidTr="008B0D0D">
        <w:trPr>
          <w:trHeight w:val="25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</w:tr>
      <w:tr w:rsidR="00981E91" w:rsidRPr="007F1150" w:rsidTr="008B0D0D">
        <w:trPr>
          <w:trHeight w:val="25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2,88%</w:t>
            </w:r>
          </w:p>
        </w:tc>
      </w:tr>
      <w:tr w:rsidR="00981E91" w:rsidRPr="007F1150" w:rsidTr="008B0D0D">
        <w:trPr>
          <w:trHeight w:val="31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0,96%</w:t>
            </w:r>
          </w:p>
        </w:tc>
      </w:tr>
      <w:tr w:rsidR="00981E91" w:rsidRPr="007F1150" w:rsidTr="008B0D0D">
        <w:trPr>
          <w:trHeight w:val="360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3,19%</w:t>
            </w:r>
          </w:p>
        </w:tc>
      </w:tr>
      <w:tr w:rsidR="00981E91" w:rsidRPr="007F1150" w:rsidTr="008B0D0D">
        <w:trPr>
          <w:trHeight w:val="25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</w:tr>
      <w:tr w:rsidR="00981E91" w:rsidRPr="007F1150" w:rsidTr="008B0D0D">
        <w:trPr>
          <w:trHeight w:val="276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1,60%</w:t>
            </w:r>
          </w:p>
        </w:tc>
      </w:tr>
      <w:tr w:rsidR="00981E91" w:rsidRPr="007F1150" w:rsidTr="008B0D0D">
        <w:trPr>
          <w:trHeight w:val="289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2,88%</w:t>
            </w:r>
          </w:p>
        </w:tc>
      </w:tr>
      <w:tr w:rsidR="00981E91" w:rsidRPr="007F1150" w:rsidTr="008B0D0D">
        <w:trPr>
          <w:trHeight w:val="23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2,88%</w:t>
            </w:r>
          </w:p>
        </w:tc>
      </w:tr>
      <w:tr w:rsidR="00981E91" w:rsidRPr="007F1150" w:rsidTr="008B0D0D">
        <w:trPr>
          <w:trHeight w:val="31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1,60%</w:t>
            </w:r>
          </w:p>
        </w:tc>
      </w:tr>
      <w:tr w:rsidR="00981E91" w:rsidRPr="007F1150" w:rsidTr="008B0D0D">
        <w:trPr>
          <w:trHeight w:val="276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0,64%</w:t>
            </w:r>
          </w:p>
        </w:tc>
      </w:tr>
      <w:tr w:rsidR="00981E91" w:rsidRPr="007F1150" w:rsidTr="008B0D0D">
        <w:trPr>
          <w:trHeight w:val="30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3,83%</w:t>
            </w:r>
          </w:p>
        </w:tc>
      </w:tr>
      <w:tr w:rsidR="00981E91" w:rsidRPr="007F1150" w:rsidTr="008B0D0D">
        <w:trPr>
          <w:trHeight w:val="248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3,19%</w:t>
            </w:r>
          </w:p>
        </w:tc>
      </w:tr>
      <w:tr w:rsidR="00981E91" w:rsidRPr="007F1150" w:rsidTr="008B0D0D">
        <w:trPr>
          <w:trHeight w:val="31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0,64%</w:t>
            </w:r>
          </w:p>
        </w:tc>
      </w:tr>
      <w:tr w:rsidR="00981E91" w:rsidRPr="007F1150" w:rsidTr="008B0D0D">
        <w:trPr>
          <w:trHeight w:val="304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</w:tr>
      <w:tr w:rsidR="00981E91" w:rsidRPr="007F1150" w:rsidTr="008B0D0D">
        <w:trPr>
          <w:trHeight w:val="239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1,28%</w:t>
            </w:r>
          </w:p>
        </w:tc>
      </w:tr>
      <w:tr w:rsidR="00981E91" w:rsidRPr="007F1150" w:rsidTr="008B0D0D">
        <w:trPr>
          <w:trHeight w:val="360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0,96%</w:t>
            </w:r>
          </w:p>
        </w:tc>
      </w:tr>
      <w:tr w:rsidR="00981E91" w:rsidRPr="007F1150" w:rsidTr="008B0D0D">
        <w:trPr>
          <w:trHeight w:val="291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0,96%</w:t>
            </w:r>
          </w:p>
        </w:tc>
      </w:tr>
      <w:tr w:rsidR="00981E91" w:rsidRPr="007F1150" w:rsidTr="008B0D0D">
        <w:trPr>
          <w:trHeight w:val="271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</w:tr>
      <w:tr w:rsidR="00981E91" w:rsidRPr="007F1150" w:rsidTr="008B0D0D">
        <w:trPr>
          <w:trHeight w:val="271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0,64%</w:t>
            </w:r>
          </w:p>
        </w:tc>
      </w:tr>
      <w:tr w:rsidR="00981E91" w:rsidRPr="007F1150" w:rsidTr="008B0D0D">
        <w:trPr>
          <w:trHeight w:val="275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0,32%</w:t>
            </w:r>
          </w:p>
        </w:tc>
      </w:tr>
      <w:tr w:rsidR="00981E91" w:rsidRPr="007F1150" w:rsidTr="008B0D0D">
        <w:trPr>
          <w:trHeight w:val="30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0,96%</w:t>
            </w:r>
          </w:p>
        </w:tc>
      </w:tr>
      <w:tr w:rsidR="00981E91" w:rsidRPr="007F1150" w:rsidTr="008B0D0D">
        <w:trPr>
          <w:trHeight w:val="290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0,64%</w:t>
            </w:r>
          </w:p>
        </w:tc>
      </w:tr>
      <w:tr w:rsidR="00981E91" w:rsidRPr="007F1150" w:rsidTr="008B0D0D">
        <w:trPr>
          <w:trHeight w:val="247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0,32%</w:t>
            </w:r>
          </w:p>
        </w:tc>
      </w:tr>
      <w:tr w:rsidR="00981E91" w:rsidRPr="007F1150" w:rsidTr="008B0D0D">
        <w:trPr>
          <w:trHeight w:val="223"/>
          <w:jc w:val="center"/>
        </w:trPr>
        <w:tc>
          <w:tcPr>
            <w:tcW w:w="2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0,32%</w:t>
            </w:r>
          </w:p>
        </w:tc>
      </w:tr>
      <w:tr w:rsidR="00981E91" w:rsidRPr="007F1150" w:rsidTr="008B0D0D">
        <w:trPr>
          <w:trHeight w:val="300"/>
          <w:jc w:val="center"/>
        </w:trPr>
        <w:tc>
          <w:tcPr>
            <w:tcW w:w="51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Принимало участие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E91" w:rsidRPr="007F1150" w:rsidTr="008B0D0D">
        <w:trPr>
          <w:trHeight w:val="300"/>
          <w:jc w:val="center"/>
        </w:trPr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31,93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91" w:rsidRPr="007F1150" w:rsidRDefault="00981E91" w:rsidP="0098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1E91" w:rsidRPr="008B0D0D" w:rsidRDefault="00981E91" w:rsidP="00981E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81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E91" w:rsidRPr="008B0D0D" w:rsidRDefault="00981E91" w:rsidP="00981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81E91">
        <w:rPr>
          <w:rFonts w:ascii="Times New Roman" w:hAnsi="Times New Roman" w:cs="Times New Roman"/>
          <w:sz w:val="28"/>
          <w:szCs w:val="28"/>
        </w:rPr>
        <w:t xml:space="preserve">В таблице №2 представлены результаты сдачи ЕГЭ по физике выпускниками 2013 года общего и профессионального образования. Из таблицы следует, что самый  большой процент </w:t>
      </w:r>
      <w:proofErr w:type="gramStart"/>
      <w:r w:rsidRPr="00981E91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981E91">
        <w:rPr>
          <w:rFonts w:ascii="Times New Roman" w:hAnsi="Times New Roman" w:cs="Times New Roman"/>
          <w:sz w:val="28"/>
          <w:szCs w:val="28"/>
        </w:rPr>
        <w:t xml:space="preserve"> не набравших минимального количества баллов это г. Бендеры- 18,18%, профобразование -20% и выпускники прошлых лет- 21,05%.</w:t>
      </w:r>
    </w:p>
    <w:p w:rsidR="00981E91" w:rsidRDefault="00981E91" w:rsidP="00B422CD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981E91" w:rsidSect="00981E9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3718" w:type="dxa"/>
        <w:jc w:val="center"/>
        <w:tblInd w:w="108" w:type="dxa"/>
        <w:tblLook w:val="04A0" w:firstRow="1" w:lastRow="0" w:firstColumn="1" w:lastColumn="0" w:noHBand="0" w:noVBand="1"/>
      </w:tblPr>
      <w:tblGrid>
        <w:gridCol w:w="2845"/>
        <w:gridCol w:w="1598"/>
        <w:gridCol w:w="1183"/>
        <w:gridCol w:w="1233"/>
        <w:gridCol w:w="1145"/>
        <w:gridCol w:w="1332"/>
        <w:gridCol w:w="1514"/>
        <w:gridCol w:w="1417"/>
        <w:gridCol w:w="1451"/>
      </w:tblGrid>
      <w:tr w:rsidR="00B422CD" w:rsidRPr="001A58B1" w:rsidTr="00B422CD">
        <w:trPr>
          <w:trHeight w:val="780"/>
          <w:jc w:val="center"/>
        </w:trPr>
        <w:tc>
          <w:tcPr>
            <w:tcW w:w="13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2CD" w:rsidRPr="001A58B1" w:rsidRDefault="00B422CD" w:rsidP="00B422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Таблица № 2</w:t>
            </w:r>
          </w:p>
          <w:p w:rsidR="00B422CD" w:rsidRPr="001A58B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8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Результаты сдачи ЕГЭ  по</w:t>
            </w:r>
            <w:r w:rsidRPr="001A58B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физике</w:t>
            </w:r>
            <w:r w:rsidRPr="001A58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выпускниками 2013 года организаций общего и профессионального образования</w:t>
            </w:r>
          </w:p>
        </w:tc>
      </w:tr>
      <w:tr w:rsidR="00B422CD" w:rsidRPr="00683EA1" w:rsidTr="00B422CD">
        <w:trPr>
          <w:trHeight w:val="555"/>
          <w:jc w:val="center"/>
        </w:trPr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выбрали ЕГЭ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сдавали ЕГЭ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не набрали мин. кол-ва баллов</w:t>
            </w:r>
          </w:p>
        </w:tc>
      </w:tr>
      <w:tr w:rsidR="00B422CD" w:rsidRPr="00683EA1" w:rsidTr="00B422CD">
        <w:trPr>
          <w:trHeight w:val="585"/>
          <w:jc w:val="center"/>
        </w:trPr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 от выпуска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% от </w:t>
            </w:r>
            <w:proofErr w:type="spellStart"/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выбравш</w:t>
            </w:r>
            <w:proofErr w:type="spellEnd"/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18,18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B422CD" w:rsidRPr="00683EA1" w:rsidTr="00B422CD">
        <w:trPr>
          <w:trHeight w:val="300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</w:t>
            </w:r>
            <w:proofErr w:type="gramStart"/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9,13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профобразование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21,05</w:t>
            </w:r>
          </w:p>
        </w:tc>
      </w:tr>
      <w:tr w:rsidR="00B422CD" w:rsidRPr="00683EA1" w:rsidTr="00B422CD">
        <w:trPr>
          <w:trHeight w:val="28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422CD" w:rsidRPr="00683EA1" w:rsidTr="00B422CD">
        <w:trPr>
          <w:trHeight w:val="315"/>
          <w:jc w:val="center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2CD" w:rsidRPr="00683EA1" w:rsidRDefault="00B422CD" w:rsidP="00B42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12,72</w:t>
            </w:r>
          </w:p>
        </w:tc>
      </w:tr>
    </w:tbl>
    <w:p w:rsidR="00580F20" w:rsidRDefault="00580F20" w:rsidP="00C75F94">
      <w:pPr>
        <w:ind w:firstLine="567"/>
        <w:jc w:val="both"/>
        <w:rPr>
          <w:rFonts w:ascii="Times New Roman" w:hAnsi="Times New Roman" w:cs="Times New Roman"/>
        </w:rPr>
      </w:pPr>
    </w:p>
    <w:p w:rsidR="008B0D0D" w:rsidRDefault="008B0D0D" w:rsidP="008B0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91">
        <w:rPr>
          <w:rFonts w:ascii="Times New Roman" w:hAnsi="Times New Roman" w:cs="Times New Roman"/>
          <w:sz w:val="28"/>
          <w:szCs w:val="28"/>
        </w:rPr>
        <w:t>В таблице № 3 содержится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981E91">
        <w:rPr>
          <w:rFonts w:ascii="Times New Roman" w:hAnsi="Times New Roman" w:cs="Times New Roman"/>
          <w:sz w:val="28"/>
          <w:szCs w:val="28"/>
        </w:rPr>
        <w:t>распределени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E91">
        <w:rPr>
          <w:rFonts w:ascii="Times New Roman" w:hAnsi="Times New Roman" w:cs="Times New Roman"/>
          <w:sz w:val="28"/>
          <w:szCs w:val="28"/>
        </w:rPr>
        <w:t xml:space="preserve"> участников экзамена 2013 года по полученным тестовым баллам</w:t>
      </w:r>
      <w:r w:rsidRPr="00981E91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BF0A4B" w:rsidRDefault="00301CAF" w:rsidP="00981E91">
      <w:pPr>
        <w:ind w:firstLine="567"/>
        <w:jc w:val="right"/>
      </w:pPr>
      <w:r>
        <w:rPr>
          <w:rFonts w:ascii="Times New Roman" w:hAnsi="Times New Roman" w:cs="Times New Roman"/>
          <w:b/>
        </w:rPr>
        <w:t>Таблица № 3</w:t>
      </w:r>
      <w:r w:rsidR="004C1355" w:rsidRPr="00C75F94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382"/>
        <w:gridCol w:w="1187"/>
        <w:gridCol w:w="1198"/>
        <w:gridCol w:w="1197"/>
        <w:gridCol w:w="1191"/>
        <w:gridCol w:w="1197"/>
        <w:gridCol w:w="1191"/>
        <w:gridCol w:w="1191"/>
        <w:gridCol w:w="1191"/>
        <w:gridCol w:w="1191"/>
        <w:gridCol w:w="1196"/>
      </w:tblGrid>
      <w:tr w:rsidR="00981E91" w:rsidRPr="00981E91" w:rsidTr="00981E91">
        <w:trPr>
          <w:trHeight w:val="248"/>
          <w:jc w:val="center"/>
        </w:trPr>
        <w:tc>
          <w:tcPr>
            <w:tcW w:w="1382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Интервал</w:t>
            </w:r>
          </w:p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</w:p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8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1198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19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  <w:tc>
          <w:tcPr>
            <w:tcW w:w="119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1196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981E91" w:rsidRPr="00981E91" w:rsidTr="00981E91">
        <w:trPr>
          <w:trHeight w:val="247"/>
          <w:jc w:val="center"/>
        </w:trPr>
        <w:tc>
          <w:tcPr>
            <w:tcW w:w="1382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Процент участников</w:t>
            </w:r>
          </w:p>
        </w:tc>
        <w:tc>
          <w:tcPr>
            <w:tcW w:w="118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98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9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91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6" w:type="dxa"/>
          </w:tcPr>
          <w:p w:rsidR="00981E91" w:rsidRPr="00981E91" w:rsidRDefault="00981E91" w:rsidP="009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5F94" w:rsidRPr="00BF0A4B" w:rsidRDefault="004C1355" w:rsidP="00BF0A4B">
      <w:r w:rsidRPr="00C75F94">
        <w:t xml:space="preserve">                                                                                                          </w:t>
      </w:r>
    </w:p>
    <w:tbl>
      <w:tblPr>
        <w:tblW w:w="3326" w:type="dxa"/>
        <w:tblInd w:w="12764" w:type="dxa"/>
        <w:tblLayout w:type="fixed"/>
        <w:tblLook w:val="04A0" w:firstRow="1" w:lastRow="0" w:firstColumn="1" w:lastColumn="0" w:noHBand="0" w:noVBand="1"/>
      </w:tblPr>
      <w:tblGrid>
        <w:gridCol w:w="1133"/>
        <w:gridCol w:w="899"/>
        <w:gridCol w:w="1294"/>
      </w:tblGrid>
      <w:tr w:rsidR="00580F20" w:rsidTr="00580F20">
        <w:trPr>
          <w:trHeight w:val="300"/>
        </w:trPr>
        <w:tc>
          <w:tcPr>
            <w:tcW w:w="1133" w:type="dxa"/>
            <w:tcBorders>
              <w:top w:val="nil"/>
              <w:left w:val="nil"/>
            </w:tcBorders>
            <w:noWrap/>
            <w:vAlign w:val="bottom"/>
          </w:tcPr>
          <w:p w:rsidR="00580F20" w:rsidRDefault="00580F20" w:rsidP="00580F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left w:val="nil"/>
            </w:tcBorders>
            <w:noWrap/>
            <w:vAlign w:val="bottom"/>
          </w:tcPr>
          <w:p w:rsidR="00580F20" w:rsidRDefault="0058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right w:val="single" w:sz="12" w:space="0" w:color="000000"/>
            </w:tcBorders>
            <w:noWrap/>
            <w:vAlign w:val="bottom"/>
          </w:tcPr>
          <w:p w:rsidR="00580F20" w:rsidRDefault="0058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F20" w:rsidTr="00580F20">
        <w:trPr>
          <w:trHeight w:val="900"/>
        </w:trPr>
        <w:tc>
          <w:tcPr>
            <w:tcW w:w="1133" w:type="dxa"/>
            <w:tcBorders>
              <w:top w:val="nil"/>
            </w:tcBorders>
            <w:noWrap/>
            <w:vAlign w:val="bottom"/>
          </w:tcPr>
          <w:p w:rsidR="00580F20" w:rsidRDefault="0058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left w:val="nil"/>
            </w:tcBorders>
            <w:noWrap/>
            <w:vAlign w:val="bottom"/>
          </w:tcPr>
          <w:p w:rsidR="00580F20" w:rsidRDefault="0058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right w:val="single" w:sz="12" w:space="0" w:color="000000"/>
            </w:tcBorders>
            <w:noWrap/>
            <w:vAlign w:val="bottom"/>
          </w:tcPr>
          <w:p w:rsidR="00580F20" w:rsidRDefault="0058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22CD" w:rsidRDefault="00B422CD" w:rsidP="00B422CD">
      <w:pPr>
        <w:ind w:firstLine="567"/>
        <w:rPr>
          <w:rFonts w:ascii="Times New Roman" w:hAnsi="Times New Roman" w:cs="Times New Roman"/>
          <w:b/>
        </w:rPr>
      </w:pPr>
    </w:p>
    <w:p w:rsidR="00981E91" w:rsidRDefault="00981E91" w:rsidP="00C75F94">
      <w:pPr>
        <w:ind w:firstLine="567"/>
        <w:jc w:val="both"/>
        <w:rPr>
          <w:rFonts w:ascii="Times New Roman" w:hAnsi="Times New Roman" w:cs="Times New Roman"/>
        </w:rPr>
        <w:sectPr w:rsidR="00981E91" w:rsidSect="00981E91">
          <w:pgSz w:w="16838" w:h="11906" w:orient="landscape"/>
          <w:pgMar w:top="567" w:right="851" w:bottom="567" w:left="1701" w:header="709" w:footer="709" w:gutter="0"/>
          <w:cols w:space="708"/>
          <w:docGrid w:linePitch="360"/>
        </w:sectPr>
      </w:pPr>
    </w:p>
    <w:p w:rsidR="004C1355" w:rsidRPr="00981E91" w:rsidRDefault="004C1355" w:rsidP="00981E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91">
        <w:rPr>
          <w:rFonts w:ascii="Times New Roman" w:hAnsi="Times New Roman" w:cs="Times New Roman"/>
          <w:sz w:val="28"/>
          <w:szCs w:val="28"/>
        </w:rPr>
        <w:lastRenderedPageBreak/>
        <w:t>Владение выпускниками понятийным аппаратом школьного курса физики проверялись заданиями базового уровня части 1 работы и заданиями уровня с кратким ответом части 2. Средний процент выполнения всех заданий по разделу «Механика» составил 44,3%, «МКТ и термодинамика</w:t>
      </w:r>
      <w:r w:rsidR="007344B5" w:rsidRPr="00981E91">
        <w:rPr>
          <w:rFonts w:ascii="Times New Roman" w:hAnsi="Times New Roman" w:cs="Times New Roman"/>
          <w:sz w:val="28"/>
          <w:szCs w:val="28"/>
        </w:rPr>
        <w:t>»</w:t>
      </w:r>
      <w:r w:rsidRPr="00981E91">
        <w:rPr>
          <w:rFonts w:ascii="Times New Roman" w:hAnsi="Times New Roman" w:cs="Times New Roman"/>
          <w:sz w:val="28"/>
          <w:szCs w:val="28"/>
        </w:rPr>
        <w:t>-50,9 %, по разделу «Электродинамика</w:t>
      </w:r>
      <w:r w:rsidR="007344B5" w:rsidRPr="00981E91">
        <w:rPr>
          <w:rFonts w:ascii="Times New Roman" w:hAnsi="Times New Roman" w:cs="Times New Roman"/>
          <w:sz w:val="28"/>
          <w:szCs w:val="28"/>
        </w:rPr>
        <w:t>»- 44,3%, а по разделу  «Квантовая физика» -37,2%. Таким образом, менее50% учащихся усвоили понятийный аппарат на базовом уровне.</w:t>
      </w:r>
    </w:p>
    <w:p w:rsidR="001A58B1" w:rsidRPr="00564B33" w:rsidRDefault="00981E91" w:rsidP="00DB414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="001A58B1" w:rsidRPr="00564B33">
        <w:rPr>
          <w:rFonts w:ascii="Times New Roman" w:hAnsi="Times New Roman" w:cs="Times New Roman"/>
          <w:b/>
        </w:rPr>
        <w:t>аблица № 4</w:t>
      </w:r>
    </w:p>
    <w:p w:rsidR="001A58B1" w:rsidRPr="00DB4141" w:rsidRDefault="001A58B1" w:rsidP="001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выполнения заданий части</w:t>
      </w:r>
      <w:proofErr w:type="gramStart"/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9823" w:type="dxa"/>
        <w:tblInd w:w="93" w:type="dxa"/>
        <w:tblLook w:val="04A0" w:firstRow="1" w:lastRow="0" w:firstColumn="1" w:lastColumn="0" w:noHBand="0" w:noVBand="1"/>
      </w:tblPr>
      <w:tblGrid>
        <w:gridCol w:w="1060"/>
        <w:gridCol w:w="1507"/>
        <w:gridCol w:w="1276"/>
        <w:gridCol w:w="5980"/>
      </w:tblGrid>
      <w:tr w:rsidR="00B91DD7" w:rsidRPr="00DB4141" w:rsidTr="00DB4141">
        <w:trPr>
          <w:trHeight w:val="36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1DD7" w:rsidRPr="00DB4141" w:rsidRDefault="00B91DD7" w:rsidP="00DB4141">
            <w:pPr>
              <w:spacing w:after="0" w:line="240" w:lineRule="auto"/>
              <w:ind w:left="-160"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48,26%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инематика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54,49%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Кинематика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Ньютона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A3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52,62%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A4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50,87%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в природе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 сохранения импульса.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A5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39,02%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энергия, работа, закон сохранения энергии.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A6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50,73%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EE0705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Статика.</w:t>
            </w:r>
            <w:r w:rsidR="00B91DD7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B91DD7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 и волны.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56,69%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47,08%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 и термодинамика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52,89%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Термодинамика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45,77%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Электростатистика</w:t>
            </w:r>
            <w:proofErr w:type="spellEnd"/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47,11%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Постоянный ток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46,09%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A14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38,48%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Электромагнитная индукция. Электромагнитные  колебания и волны.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Оптика 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44,64%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СГО, оптика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45,40%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994EA6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Корпускулярно-волновой  дуализм.</w:t>
            </w:r>
            <w:r w:rsidR="00EE0705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атома.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54,65%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атома. Физика атомного ядра.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Физика атомного ядра.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52,60%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Механика. </w:t>
            </w:r>
            <w:r w:rsidR="00994EA6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Квантовая физика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(методы научного познания)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A21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43,27%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Механика. </w:t>
            </w:r>
            <w:r w:rsidR="00994EA6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Квантовая физика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(методы научного познания)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A22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36,81%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(расчетная задача)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44,15%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Механика. Молекулярная физика. </w:t>
            </w:r>
            <w:r w:rsidR="00994EA6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ермодинамика</w:t>
            </w:r>
            <w:r w:rsidR="00994EA6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(расчетная задача)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37,13%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физика. Термодинамика, электродинамика (расчетная задача)</w:t>
            </w:r>
          </w:p>
        </w:tc>
      </w:tr>
      <w:tr w:rsidR="00B91DD7" w:rsidRPr="00DB4141" w:rsidTr="00DB4141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1DD7" w:rsidRPr="00DB4141" w:rsidRDefault="00B91DD7" w:rsidP="00B9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35,07%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1DD7" w:rsidRPr="00DB4141" w:rsidRDefault="00B91DD7" w:rsidP="00B9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1A20EC"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Электродинамика (расчетная задача)</w:t>
            </w:r>
          </w:p>
        </w:tc>
      </w:tr>
    </w:tbl>
    <w:p w:rsidR="00B91DD7" w:rsidRPr="00DB4141" w:rsidRDefault="00B91DD7" w:rsidP="001A5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B4141" w:rsidRPr="00981E91" w:rsidRDefault="00DB4141" w:rsidP="00DB4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91">
        <w:rPr>
          <w:rFonts w:ascii="Times New Roman" w:hAnsi="Times New Roman" w:cs="Times New Roman"/>
          <w:sz w:val="28"/>
          <w:szCs w:val="28"/>
        </w:rPr>
        <w:t xml:space="preserve">Слабые знания учащихся показали по разделам «Механическая энергия, </w:t>
      </w:r>
      <w:r w:rsidR="001347BB">
        <w:rPr>
          <w:rFonts w:ascii="Times New Roman" w:hAnsi="Times New Roman" w:cs="Times New Roman"/>
          <w:sz w:val="28"/>
          <w:szCs w:val="28"/>
        </w:rPr>
        <w:t>Р</w:t>
      </w:r>
      <w:r w:rsidRPr="00981E91">
        <w:rPr>
          <w:rFonts w:ascii="Times New Roman" w:hAnsi="Times New Roman" w:cs="Times New Roman"/>
          <w:sz w:val="28"/>
          <w:szCs w:val="28"/>
        </w:rPr>
        <w:t xml:space="preserve">абота, </w:t>
      </w:r>
      <w:r w:rsidR="001347BB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981E91">
        <w:rPr>
          <w:rFonts w:ascii="Times New Roman" w:hAnsi="Times New Roman" w:cs="Times New Roman"/>
          <w:sz w:val="28"/>
          <w:szCs w:val="28"/>
        </w:rPr>
        <w:t>акон сохранения энергии»- количество правильных ответов 39%, «Переменный ток»-38%,  «Квантовая физика»- 37,2 %.</w:t>
      </w:r>
    </w:p>
    <w:p w:rsidR="00DB4141" w:rsidRPr="00981E91" w:rsidRDefault="00DB4141" w:rsidP="00DB4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E91">
        <w:rPr>
          <w:rFonts w:ascii="Times New Roman" w:hAnsi="Times New Roman" w:cs="Times New Roman"/>
          <w:sz w:val="28"/>
          <w:szCs w:val="28"/>
        </w:rPr>
        <w:t xml:space="preserve">В задаче А21 проверялись следующие методологические умения: выбор установки опыта по заданным гипотезам, запись интервала значений прямых </w:t>
      </w:r>
      <w:r w:rsidRPr="00981E91">
        <w:rPr>
          <w:rFonts w:ascii="Times New Roman" w:hAnsi="Times New Roman" w:cs="Times New Roman"/>
          <w:sz w:val="28"/>
          <w:szCs w:val="28"/>
        </w:rPr>
        <w:lastRenderedPageBreak/>
        <w:t>измерений с учетом заданной погрешности, понимание результатов  опыта, определение шкальной величины с учетом погрешности. С этим заданием справились 43%.</w:t>
      </w:r>
    </w:p>
    <w:p w:rsidR="0022218D" w:rsidRPr="00DB4141" w:rsidRDefault="0022218D" w:rsidP="00DB4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141">
        <w:rPr>
          <w:rFonts w:ascii="Times New Roman" w:hAnsi="Times New Roman" w:cs="Times New Roman"/>
          <w:sz w:val="28"/>
          <w:szCs w:val="28"/>
        </w:rPr>
        <w:t xml:space="preserve">Часть 2 содержит 4 задания, к которым требуется дать краткий ответ. Эти задания направлены на проверку умения использовать понятия и закон физики для анализа различных процессов и явлений, а также умения решать задачи на применение одного – двух  законов (формул)  по </w:t>
      </w:r>
      <w:r w:rsidR="004C6A11" w:rsidRPr="00DB4141">
        <w:rPr>
          <w:rFonts w:ascii="Times New Roman" w:hAnsi="Times New Roman" w:cs="Times New Roman"/>
          <w:sz w:val="28"/>
          <w:szCs w:val="28"/>
        </w:rPr>
        <w:t>какой</w:t>
      </w:r>
      <w:r w:rsidRPr="00DB4141">
        <w:rPr>
          <w:rFonts w:ascii="Times New Roman" w:hAnsi="Times New Roman" w:cs="Times New Roman"/>
          <w:sz w:val="28"/>
          <w:szCs w:val="28"/>
        </w:rPr>
        <w:t>- либо из тем школьного курса.</w:t>
      </w:r>
    </w:p>
    <w:p w:rsidR="00070D84" w:rsidRPr="00564B33" w:rsidRDefault="001A58B1" w:rsidP="00DB414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564B33">
        <w:rPr>
          <w:rFonts w:ascii="Times New Roman" w:hAnsi="Times New Roman" w:cs="Times New Roman"/>
          <w:b/>
        </w:rPr>
        <w:t>Таблица № 5</w:t>
      </w:r>
    </w:p>
    <w:p w:rsidR="001A58B1" w:rsidRPr="00DB4141" w:rsidRDefault="001A58B1" w:rsidP="001A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выполнения заданий части</w:t>
      </w:r>
      <w:proofErr w:type="gramStart"/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DB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8950" w:type="dxa"/>
        <w:tblInd w:w="93" w:type="dxa"/>
        <w:tblLook w:val="04A0" w:firstRow="1" w:lastRow="0" w:firstColumn="1" w:lastColumn="0" w:noHBand="0" w:noVBand="1"/>
      </w:tblPr>
      <w:tblGrid>
        <w:gridCol w:w="540"/>
        <w:gridCol w:w="400"/>
        <w:gridCol w:w="1980"/>
        <w:gridCol w:w="1440"/>
        <w:gridCol w:w="4590"/>
      </w:tblGrid>
      <w:tr w:rsidR="00070D84" w:rsidRPr="00DB4141" w:rsidTr="00070D84">
        <w:trPr>
          <w:trHeight w:val="360"/>
        </w:trPr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D84" w:rsidRPr="00DB4141" w:rsidRDefault="00070D84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D84" w:rsidRPr="00DB4141" w:rsidRDefault="00070D84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прав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D84" w:rsidRPr="00DB4141" w:rsidRDefault="00070D84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прав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тветов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D84" w:rsidRPr="00DB4141" w:rsidRDefault="00070D84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25,43%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Механика.  Квантовая физика</w:t>
            </w: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27,51%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18,83%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Механика.  Квантовая физика</w:t>
            </w: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34,29%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27,19%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Механика.  Квантовая физика</w:t>
            </w: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23,98%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19,71%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Механика.  Квантовая физика</w:t>
            </w:r>
          </w:p>
        </w:tc>
      </w:tr>
      <w:tr w:rsidR="001A20EC" w:rsidRPr="00DB4141" w:rsidTr="00981E9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20EC" w:rsidRPr="00DB4141" w:rsidRDefault="001A20EC" w:rsidP="0007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31,71%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20EC" w:rsidRPr="00DB4141" w:rsidRDefault="001A20EC" w:rsidP="0007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0EC" w:rsidRPr="00DB4141" w:rsidRDefault="001A20EC" w:rsidP="00DB4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58B1" w:rsidRPr="00564B33" w:rsidRDefault="001A58B1" w:rsidP="00885C3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564B33">
        <w:rPr>
          <w:rFonts w:ascii="Times New Roman" w:hAnsi="Times New Roman" w:cs="Times New Roman"/>
          <w:b/>
        </w:rPr>
        <w:t>Таблица №6</w:t>
      </w:r>
    </w:p>
    <w:p w:rsidR="00564B33" w:rsidRPr="00885C31" w:rsidRDefault="001A58B1" w:rsidP="00885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выполнения заданий части C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740"/>
        <w:gridCol w:w="2200"/>
        <w:gridCol w:w="1440"/>
        <w:gridCol w:w="3566"/>
      </w:tblGrid>
      <w:tr w:rsidR="00564B33" w:rsidRPr="00885C31" w:rsidTr="00564B33">
        <w:trPr>
          <w:trHeight w:val="3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</w:t>
            </w:r>
            <w:proofErr w:type="spellEnd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учащихся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C31" w:rsidRPr="00885C31" w:rsidTr="00D1719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67,92%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885C3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85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5C31">
              <w:rPr>
                <w:rFonts w:ascii="Times New Roman" w:hAnsi="Times New Roman" w:cs="Times New Roman"/>
                <w:sz w:val="24"/>
                <w:szCs w:val="24"/>
              </w:rPr>
              <w:t>- Механика. Квантовая физик</w:t>
            </w:r>
            <w:proofErr w:type="gramStart"/>
            <w:r w:rsidRPr="00885C3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85C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задача)</w:t>
            </w:r>
          </w:p>
        </w:tc>
      </w:tr>
      <w:tr w:rsidR="00885C31" w:rsidRPr="00885C31" w:rsidTr="00D17194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885C3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31" w:rsidRPr="00885C31" w:rsidTr="005F0CE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Механика (расчетная задача)</w:t>
            </w:r>
          </w:p>
        </w:tc>
      </w:tr>
      <w:tr w:rsidR="00885C31" w:rsidRPr="00885C31" w:rsidTr="005F0CE2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C31" w:rsidRPr="00885C31" w:rsidTr="009A2FC6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С3- Молекулярная физика (расчетная задача)</w:t>
            </w:r>
          </w:p>
        </w:tc>
      </w:tr>
      <w:tr w:rsidR="00885C31" w:rsidRPr="00885C31" w:rsidTr="009A2FC6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C31" w:rsidRPr="00885C31" w:rsidTr="00F90647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Электродинамика (расчетная задача)</w:t>
            </w:r>
          </w:p>
        </w:tc>
      </w:tr>
      <w:tr w:rsidR="00885C31" w:rsidRPr="00885C31" w:rsidTr="00F90647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C31" w:rsidRPr="00885C31" w:rsidTr="006E1F2A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С5- Электродинамика (расчетная задача)</w:t>
            </w:r>
          </w:p>
        </w:tc>
      </w:tr>
      <w:tr w:rsidR="00885C31" w:rsidRPr="00885C31" w:rsidTr="006E1F2A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C31" w:rsidRPr="00885C31" w:rsidTr="00D0599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0,58%</w:t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Квантовая физика (расчетная задача)</w:t>
            </w:r>
          </w:p>
        </w:tc>
      </w:tr>
      <w:tr w:rsidR="00885C31" w:rsidRPr="00885C31" w:rsidTr="00D0599C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356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85C31" w:rsidRPr="00885C31" w:rsidRDefault="00885C31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B33" w:rsidRPr="00885C31" w:rsidTr="00564B3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B33" w:rsidRPr="00885C31" w:rsidTr="00564B3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B33" w:rsidRPr="00885C31" w:rsidTr="00564B3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B33" w:rsidRPr="00885C31" w:rsidTr="00564B3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B33" w:rsidRPr="00885C31" w:rsidTr="00564B33">
        <w:trPr>
          <w:trHeight w:val="3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0,29%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B33" w:rsidRPr="00885C31" w:rsidRDefault="00564B33" w:rsidP="001A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C31" w:rsidRDefault="00885C31" w:rsidP="00885C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2218D" w:rsidRPr="00885C31" w:rsidRDefault="0022218D" w:rsidP="0088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Часть</w:t>
      </w:r>
      <w:r w:rsidR="00885C31">
        <w:rPr>
          <w:rFonts w:ascii="Times New Roman" w:hAnsi="Times New Roman" w:cs="Times New Roman"/>
          <w:sz w:val="28"/>
          <w:szCs w:val="28"/>
        </w:rPr>
        <w:t xml:space="preserve"> </w:t>
      </w:r>
      <w:r w:rsidRPr="00885C31">
        <w:rPr>
          <w:rFonts w:ascii="Times New Roman" w:hAnsi="Times New Roman" w:cs="Times New Roman"/>
          <w:sz w:val="28"/>
          <w:szCs w:val="28"/>
        </w:rPr>
        <w:t>3 содержит 10 заданий, из которых 4 задания с выбором одного верного ответа</w:t>
      </w:r>
      <w:r w:rsidR="00885C31">
        <w:rPr>
          <w:rFonts w:ascii="Times New Roman" w:hAnsi="Times New Roman" w:cs="Times New Roman"/>
          <w:sz w:val="28"/>
          <w:szCs w:val="28"/>
        </w:rPr>
        <w:t xml:space="preserve"> </w:t>
      </w:r>
      <w:r w:rsidRPr="00885C31">
        <w:rPr>
          <w:rFonts w:ascii="Times New Roman" w:hAnsi="Times New Roman" w:cs="Times New Roman"/>
          <w:sz w:val="28"/>
          <w:szCs w:val="28"/>
        </w:rPr>
        <w:t>(А22-А25) и 6 заданий для которых необходимо провести развернутый ответ С1-С6. Задачи А22- А</w:t>
      </w:r>
      <w:r w:rsidR="004C6A11" w:rsidRPr="00885C31">
        <w:rPr>
          <w:rFonts w:ascii="Times New Roman" w:hAnsi="Times New Roman" w:cs="Times New Roman"/>
          <w:sz w:val="28"/>
          <w:szCs w:val="28"/>
        </w:rPr>
        <w:t>25 и С</w:t>
      </w:r>
      <w:proofErr w:type="gramStart"/>
      <w:r w:rsidR="004C6A11" w:rsidRPr="00885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C6A11" w:rsidRPr="00885C31">
        <w:rPr>
          <w:rFonts w:ascii="Times New Roman" w:hAnsi="Times New Roman" w:cs="Times New Roman"/>
          <w:sz w:val="28"/>
          <w:szCs w:val="28"/>
        </w:rPr>
        <w:t xml:space="preserve"> повышенного уровня, а С2</w:t>
      </w:r>
      <w:r w:rsidRPr="00885C31">
        <w:rPr>
          <w:rFonts w:ascii="Times New Roman" w:hAnsi="Times New Roman" w:cs="Times New Roman"/>
          <w:sz w:val="28"/>
          <w:szCs w:val="28"/>
        </w:rPr>
        <w:t>-</w:t>
      </w:r>
      <w:r w:rsidRPr="00885C31">
        <w:rPr>
          <w:rFonts w:ascii="Times New Roman" w:hAnsi="Times New Roman" w:cs="Times New Roman"/>
          <w:sz w:val="28"/>
          <w:szCs w:val="28"/>
        </w:rPr>
        <w:lastRenderedPageBreak/>
        <w:t xml:space="preserve">С6- высокого </w:t>
      </w:r>
      <w:r w:rsidR="005808CB" w:rsidRPr="00885C31">
        <w:rPr>
          <w:rFonts w:ascii="Times New Roman" w:hAnsi="Times New Roman" w:cs="Times New Roman"/>
          <w:sz w:val="28"/>
          <w:szCs w:val="28"/>
        </w:rPr>
        <w:t>уровня сложности</w:t>
      </w:r>
      <w:r w:rsidRPr="00885C31">
        <w:rPr>
          <w:rFonts w:ascii="Times New Roman" w:hAnsi="Times New Roman" w:cs="Times New Roman"/>
          <w:sz w:val="28"/>
          <w:szCs w:val="28"/>
        </w:rPr>
        <w:t xml:space="preserve">. Анализ выполнения заданий </w:t>
      </w:r>
      <w:r w:rsidR="005808CB" w:rsidRPr="00885C31">
        <w:rPr>
          <w:rFonts w:ascii="Times New Roman" w:hAnsi="Times New Roman" w:cs="Times New Roman"/>
          <w:sz w:val="28"/>
          <w:szCs w:val="28"/>
        </w:rPr>
        <w:t xml:space="preserve">А22- А25 </w:t>
      </w:r>
      <w:r w:rsidR="004C6A11" w:rsidRPr="00885C31">
        <w:rPr>
          <w:rFonts w:ascii="Times New Roman" w:hAnsi="Times New Roman" w:cs="Times New Roman"/>
          <w:sz w:val="28"/>
          <w:szCs w:val="28"/>
        </w:rPr>
        <w:t>приведены</w:t>
      </w:r>
      <w:r w:rsidR="005808CB" w:rsidRPr="00885C31">
        <w:rPr>
          <w:rFonts w:ascii="Times New Roman" w:hAnsi="Times New Roman" w:cs="Times New Roman"/>
          <w:sz w:val="28"/>
          <w:szCs w:val="28"/>
        </w:rPr>
        <w:t xml:space="preserve"> в таблице №4, а С</w:t>
      </w:r>
      <w:proofErr w:type="gramStart"/>
      <w:r w:rsidR="005808CB" w:rsidRPr="00885C3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808CB" w:rsidRPr="00885C31">
        <w:rPr>
          <w:rFonts w:ascii="Times New Roman" w:hAnsi="Times New Roman" w:cs="Times New Roman"/>
          <w:sz w:val="28"/>
          <w:szCs w:val="28"/>
        </w:rPr>
        <w:t xml:space="preserve"> С6 в таблице №6. Пять задач части 3 (С2-С6) предназначены для проверки умения использовать физические теории и законы в измененной или новой ситуации. Заметим, что 67,92% учащихся вообще не преступили к их решению и только 13 учащихся набрали от 10 до 16 баллов.</w:t>
      </w:r>
    </w:p>
    <w:p w:rsidR="004525AA" w:rsidRPr="00885C31" w:rsidRDefault="004525AA" w:rsidP="008B0D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Анализ работ позволяет сделать вывод об усвоении учащимися основных законов и формул школьного курса </w:t>
      </w:r>
      <w:r w:rsidR="00C75F94" w:rsidRPr="00885C31">
        <w:rPr>
          <w:rFonts w:ascii="Times New Roman" w:hAnsi="Times New Roman" w:cs="Times New Roman"/>
          <w:sz w:val="28"/>
          <w:szCs w:val="28"/>
        </w:rPr>
        <w:t>физики по «Механике». «МКТ и термодинамике», «Электродинамике» на базовом уровне, однако слабые результаты при решении задач повышенного  и высокого уровня сложности.</w:t>
      </w:r>
    </w:p>
    <w:p w:rsidR="00C75F94" w:rsidRPr="00885C31" w:rsidRDefault="00C75F94" w:rsidP="008B0D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При решении качественных задач наблюдается у большинства учащихся лишь ориентирование в общей ситуации, но не в состоянии выстроить логически связное объяснение.</w:t>
      </w:r>
    </w:p>
    <w:p w:rsidR="007344B5" w:rsidRPr="00885C31" w:rsidRDefault="00480C7D" w:rsidP="0088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ЕГЭ по физике позволяет сделать следующие </w:t>
      </w:r>
      <w:r w:rsidRPr="00885C31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</w:t>
      </w:r>
      <w:r w:rsidRPr="00885C31">
        <w:rPr>
          <w:rFonts w:ascii="Times New Roman" w:hAnsi="Times New Roman" w:cs="Times New Roman"/>
          <w:sz w:val="28"/>
          <w:szCs w:val="28"/>
        </w:rPr>
        <w:t>по совершенствованию подготовки учащихся:</w:t>
      </w:r>
    </w:p>
    <w:p w:rsidR="00480C7D" w:rsidRPr="00885C31" w:rsidRDefault="00480C7D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Одним из дефицитов, выявленных в результатах анализа выполнения заданий ЕГЭ, является недостаточное понимание учащимися явлений и процессов, обнаруженных в процессе демонстрационных опытов. Задания, построенные на контексте описания опытов, выполняются хуже всего. В процессе обучения необходимо использовать больше заданий на построение графиков по результатам исследований с учетом погрешности измерений. Все это возможно только при использовании в преподавании предмета лабораторных работ исследовательского характера, при выполнении которых формируется необходимые методологические умения.</w:t>
      </w:r>
    </w:p>
    <w:p w:rsidR="00B66094" w:rsidRPr="00885C31" w:rsidRDefault="00B66094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Особое внимание необходимо обратить на решение задач второй, третьей частях. Успешное их выполнение возможно только в том случае, если подготовка идет не по принципу изучения как можно большего числа «типовых модулей» задач, а по принципу обучения процессу решения физических задач. Этот процесс в качестве обязательной части включает в себя анализ условия, выбор физической модели, обоснование возможности ее истолкования и выделения тех или иных законов или теоретических положений, которые необходимы для  решения.</w:t>
      </w:r>
    </w:p>
    <w:p w:rsidR="00B66094" w:rsidRPr="00885C31" w:rsidRDefault="00B66094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К сожалению, достаточно часто в ответах прослеживаются пропуски логических шагов в обосновании или отсутствие ссылок на законы или явления.</w:t>
      </w:r>
    </w:p>
    <w:p w:rsidR="00B66094" w:rsidRPr="00885C31" w:rsidRDefault="00B66094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В требованиях ЕГЭ не стоит условие проверки полученного ответа, однако этот этап решения крайне важен при подготовке, так как позволяет оценить не только правильность проведенных преобразований и </w:t>
      </w:r>
      <w:r w:rsidR="009649BE" w:rsidRPr="00885C31">
        <w:rPr>
          <w:rFonts w:ascii="Times New Roman" w:hAnsi="Times New Roman" w:cs="Times New Roman"/>
          <w:sz w:val="28"/>
          <w:szCs w:val="28"/>
        </w:rPr>
        <w:t>вычислений,</w:t>
      </w:r>
      <w:r w:rsidRPr="00885C31">
        <w:rPr>
          <w:rFonts w:ascii="Times New Roman" w:hAnsi="Times New Roman" w:cs="Times New Roman"/>
          <w:sz w:val="28"/>
          <w:szCs w:val="28"/>
        </w:rPr>
        <w:t xml:space="preserve"> но и понимание физического смысла полученных в ответе физических величин.</w:t>
      </w:r>
    </w:p>
    <w:p w:rsidR="00B66094" w:rsidRPr="00885C31" w:rsidRDefault="00B66094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Успешное решение задач по физике требует математической </w:t>
      </w:r>
      <w:r w:rsidR="009649BE" w:rsidRPr="00885C31">
        <w:rPr>
          <w:rFonts w:ascii="Times New Roman" w:hAnsi="Times New Roman" w:cs="Times New Roman"/>
          <w:sz w:val="28"/>
          <w:szCs w:val="28"/>
        </w:rPr>
        <w:t>подготовки</w:t>
      </w:r>
      <w:r w:rsidRPr="00885C31">
        <w:rPr>
          <w:rFonts w:ascii="Times New Roman" w:hAnsi="Times New Roman" w:cs="Times New Roman"/>
          <w:sz w:val="28"/>
          <w:szCs w:val="28"/>
        </w:rPr>
        <w:t xml:space="preserve">. </w:t>
      </w:r>
      <w:r w:rsidR="009649BE" w:rsidRPr="00885C31">
        <w:rPr>
          <w:rFonts w:ascii="Times New Roman" w:hAnsi="Times New Roman" w:cs="Times New Roman"/>
          <w:sz w:val="28"/>
          <w:szCs w:val="28"/>
        </w:rPr>
        <w:t>Наиболее востребованными на ЕГЭ по физике являются следующие математические умения: выполнение операций над векторами, нахождение элементов в треугольнике, решение уравнений и т.д. Отсутствие этих математических умений и навыков, затрудняет решение и приводит к снижению результатов ЕГЭ,</w:t>
      </w:r>
    </w:p>
    <w:p w:rsidR="009649BE" w:rsidRPr="00885C31" w:rsidRDefault="009649BE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Решение многих задач по физике заканчивается получением числового ответа. Для вычислений нужен калькулятор </w:t>
      </w:r>
      <w:r w:rsidRPr="00885C3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885C31">
        <w:rPr>
          <w:rFonts w:ascii="Times New Roman" w:hAnsi="Times New Roman" w:cs="Times New Roman"/>
          <w:sz w:val="28"/>
          <w:szCs w:val="28"/>
        </w:rPr>
        <w:t>н</w:t>
      </w:r>
      <w:r w:rsidR="001347BB">
        <w:rPr>
          <w:rFonts w:ascii="Times New Roman" w:hAnsi="Times New Roman" w:cs="Times New Roman"/>
          <w:sz w:val="28"/>
          <w:szCs w:val="28"/>
        </w:rPr>
        <w:t>е</w:t>
      </w:r>
      <w:r w:rsidRPr="00885C31">
        <w:rPr>
          <w:rFonts w:ascii="Times New Roman" w:hAnsi="Times New Roman" w:cs="Times New Roman"/>
          <w:sz w:val="28"/>
          <w:szCs w:val="28"/>
        </w:rPr>
        <w:t>программированный</w:t>
      </w:r>
      <w:proofErr w:type="spellEnd"/>
      <w:r w:rsidRPr="00885C31">
        <w:rPr>
          <w:rFonts w:ascii="Times New Roman" w:hAnsi="Times New Roman" w:cs="Times New Roman"/>
          <w:sz w:val="28"/>
          <w:szCs w:val="28"/>
        </w:rPr>
        <w:t>). В процессе подготовки к ЕГЭ школьник должен успеть привыкнуть к калькулятору и довести вычисления на нем до автоматизации.</w:t>
      </w:r>
    </w:p>
    <w:p w:rsidR="009649BE" w:rsidRPr="00885C31" w:rsidRDefault="009649BE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Использовать непрерывный мониторинг результатов обучения  с целью получения объективной картины готовности обучающихся к итоговой государственной аттестации.</w:t>
      </w:r>
    </w:p>
    <w:p w:rsidR="009649BE" w:rsidRPr="00885C31" w:rsidRDefault="009649BE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Для самообразования учащихся в настоящее время разработаны федеральные порталы, содержащие электронные образовательные ресурсы, отвечающие всем требованиям современного процесса образования.</w:t>
      </w:r>
    </w:p>
    <w:p w:rsidR="009649BE" w:rsidRPr="00885C31" w:rsidRDefault="009649BE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>Начинать готовиться  к ЕГЭ необходимо заблаговременно. Два года, то есть 10-11 классы</w:t>
      </w:r>
      <w:r w:rsidR="004C6A11" w:rsidRPr="00885C31">
        <w:rPr>
          <w:rFonts w:ascii="Times New Roman" w:hAnsi="Times New Roman" w:cs="Times New Roman"/>
          <w:sz w:val="28"/>
          <w:szCs w:val="28"/>
        </w:rPr>
        <w:t xml:space="preserve"> </w:t>
      </w:r>
      <w:r w:rsidRPr="00885C31">
        <w:rPr>
          <w:rFonts w:ascii="Times New Roman" w:hAnsi="Times New Roman" w:cs="Times New Roman"/>
          <w:sz w:val="28"/>
          <w:szCs w:val="28"/>
        </w:rPr>
        <w:t>- оптимальный срок подготовки.</w:t>
      </w:r>
    </w:p>
    <w:p w:rsidR="009649BE" w:rsidRPr="00885C31" w:rsidRDefault="009649BE" w:rsidP="00885C3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1">
        <w:rPr>
          <w:rFonts w:ascii="Times New Roman" w:hAnsi="Times New Roman" w:cs="Times New Roman"/>
          <w:sz w:val="28"/>
          <w:szCs w:val="28"/>
        </w:rPr>
        <w:t xml:space="preserve">ЕГЭ не </w:t>
      </w:r>
      <w:r w:rsidR="004C6A11" w:rsidRPr="00885C31">
        <w:rPr>
          <w:rFonts w:ascii="Times New Roman" w:hAnsi="Times New Roman" w:cs="Times New Roman"/>
          <w:sz w:val="28"/>
          <w:szCs w:val="28"/>
        </w:rPr>
        <w:t>рассчитан</w:t>
      </w:r>
      <w:r w:rsidRPr="00885C31">
        <w:rPr>
          <w:rFonts w:ascii="Times New Roman" w:hAnsi="Times New Roman" w:cs="Times New Roman"/>
          <w:sz w:val="28"/>
          <w:szCs w:val="28"/>
        </w:rPr>
        <w:t xml:space="preserve"> на выпускников, прошедших обучение на базовом уровне при 2 часах в неделю, но минимальный </w:t>
      </w:r>
      <w:r w:rsidR="004C6A11" w:rsidRPr="00885C31">
        <w:rPr>
          <w:rFonts w:ascii="Times New Roman" w:hAnsi="Times New Roman" w:cs="Times New Roman"/>
          <w:sz w:val="28"/>
          <w:szCs w:val="28"/>
        </w:rPr>
        <w:t>балл соответствует стандарту базового уровня.  В данных классах можно добиться высоких результатов только при  систематической дополнительной работе. Учащимся желающим продолжить обучение по естественнонаучному или техническому профилю, необходимо пройти дополнительную подготовку в виде элективных курсов, факультативов, обучение на заочных вечерних подготовительных или дистанционных курсах.</w:t>
      </w:r>
      <w:r w:rsidRPr="00885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B5" w:rsidRPr="00C75F94" w:rsidRDefault="007344B5" w:rsidP="00C75F94">
      <w:pPr>
        <w:ind w:firstLine="567"/>
        <w:jc w:val="both"/>
        <w:rPr>
          <w:rFonts w:ascii="Times New Roman" w:hAnsi="Times New Roman" w:cs="Times New Roman"/>
        </w:rPr>
      </w:pPr>
    </w:p>
    <w:p w:rsidR="00981E91" w:rsidRDefault="00981E91" w:rsidP="00676BC2">
      <w:pPr>
        <w:jc w:val="both"/>
        <w:rPr>
          <w:rFonts w:ascii="Times New Roman" w:hAnsi="Times New Roman" w:cs="Times New Roman"/>
        </w:rPr>
        <w:sectPr w:rsidR="00981E91" w:rsidSect="00981E9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344B5" w:rsidRPr="00C75F94" w:rsidRDefault="007344B5" w:rsidP="00676BC2">
      <w:pPr>
        <w:jc w:val="both"/>
        <w:rPr>
          <w:rFonts w:ascii="Times New Roman" w:hAnsi="Times New Roman" w:cs="Times New Roman"/>
        </w:rPr>
      </w:pPr>
    </w:p>
    <w:sectPr w:rsidR="007344B5" w:rsidRPr="00C75F94" w:rsidSect="00981E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BA6"/>
    <w:multiLevelType w:val="hybridMultilevel"/>
    <w:tmpl w:val="C5D29A8C"/>
    <w:lvl w:ilvl="0" w:tplc="D5BAE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C1101"/>
    <w:multiLevelType w:val="hybridMultilevel"/>
    <w:tmpl w:val="7FC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D"/>
    <w:rsid w:val="00070D84"/>
    <w:rsid w:val="001347BB"/>
    <w:rsid w:val="001A20EC"/>
    <w:rsid w:val="001A58B1"/>
    <w:rsid w:val="0022218D"/>
    <w:rsid w:val="00301CAF"/>
    <w:rsid w:val="003F308F"/>
    <w:rsid w:val="004525AA"/>
    <w:rsid w:val="00480C7D"/>
    <w:rsid w:val="004B5038"/>
    <w:rsid w:val="004C1355"/>
    <w:rsid w:val="004C6A11"/>
    <w:rsid w:val="00564B33"/>
    <w:rsid w:val="005808CB"/>
    <w:rsid w:val="00580F20"/>
    <w:rsid w:val="00676BC2"/>
    <w:rsid w:val="007344B5"/>
    <w:rsid w:val="00885C31"/>
    <w:rsid w:val="008B0D0D"/>
    <w:rsid w:val="009649BE"/>
    <w:rsid w:val="00981E91"/>
    <w:rsid w:val="00994EA6"/>
    <w:rsid w:val="00B422CD"/>
    <w:rsid w:val="00B66094"/>
    <w:rsid w:val="00B91DD7"/>
    <w:rsid w:val="00BF0A4B"/>
    <w:rsid w:val="00C75F94"/>
    <w:rsid w:val="00DB4141"/>
    <w:rsid w:val="00EE0705"/>
    <w:rsid w:val="00F3165D"/>
    <w:rsid w:val="00F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Сравнительный анализ результатов ЕГЭ по Физике</a:t>
            </a:r>
            <a:endParaRPr lang="ru-RU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15</c:v>
                </c:pt>
                <c:pt idx="1">
                  <c:v>103</c:v>
                </c:pt>
                <c:pt idx="2">
                  <c:v>80</c:v>
                </c:pt>
                <c:pt idx="3">
                  <c:v>45</c:v>
                </c:pt>
                <c:pt idx="4">
                  <c:v>40</c:v>
                </c:pt>
                <c:pt idx="5">
                  <c:v>31</c:v>
                </c:pt>
                <c:pt idx="6">
                  <c:v>22</c:v>
                </c:pt>
                <c:pt idx="7">
                  <c:v>9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37</c:v>
                </c:pt>
                <c:pt idx="1">
                  <c:v>130</c:v>
                </c:pt>
                <c:pt idx="2">
                  <c:v>115</c:v>
                </c:pt>
                <c:pt idx="3">
                  <c:v>48</c:v>
                </c:pt>
                <c:pt idx="4">
                  <c:v>31</c:v>
                </c:pt>
                <c:pt idx="5">
                  <c:v>14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4527872"/>
        <c:axId val="207660928"/>
      </c:lineChart>
      <c:catAx>
        <c:axId val="204527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207660928"/>
        <c:crosses val="autoZero"/>
        <c:auto val="1"/>
        <c:lblAlgn val="ctr"/>
        <c:lblOffset val="100"/>
        <c:noMultiLvlLbl val="0"/>
      </c:catAx>
      <c:valAx>
        <c:axId val="207660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600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sz="1600" baseline="0">
                    <a:latin typeface="Times New Roman" pitchFamily="18" charset="0"/>
                    <a:cs typeface="Times New Roman" pitchFamily="18" charset="0"/>
                  </a:rPr>
                  <a:t> человек</a:t>
                </a:r>
                <a:endParaRPr lang="ru-RU" sz="16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129738102219401E-2"/>
              <c:y val="0.300696564107796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452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A0E4-587C-4221-BCE0-6AE0444F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С. Ващук</dc:creator>
  <cp:lastModifiedBy>Татьяна П. Глушкова</cp:lastModifiedBy>
  <cp:revision>3</cp:revision>
  <dcterms:created xsi:type="dcterms:W3CDTF">2013-09-27T14:18:00Z</dcterms:created>
  <dcterms:modified xsi:type="dcterms:W3CDTF">2013-09-27T14:20:00Z</dcterms:modified>
</cp:coreProperties>
</file>